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52F69" w14:textId="35E8E09A" w:rsidR="003F7EDE" w:rsidRDefault="003F7EDE" w:rsidP="00574707">
      <w:pPr>
        <w:pStyle w:val="Heading1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574707">
        <w:rPr>
          <w:rFonts w:asciiTheme="minorHAnsi" w:eastAsia="Aptos" w:hAnsiTheme="minorHAnsi" w:cstheme="minorHAnsi"/>
          <w:b/>
          <w:bCs/>
        </w:rPr>
        <w:t>Towards Employment</w:t>
      </w:r>
      <w:r w:rsidR="00574707" w:rsidRPr="00574707">
        <w:rPr>
          <w:rFonts w:asciiTheme="minorHAnsi" w:eastAsia="Aptos" w:hAnsiTheme="minorHAnsi" w:cstheme="minorHAnsi"/>
          <w:b/>
          <w:bCs/>
        </w:rPr>
        <w:t xml:space="preserve">, </w:t>
      </w:r>
      <w:r w:rsidRPr="00574707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Young Adult Recruitment Language</w:t>
      </w:r>
    </w:p>
    <w:p w14:paraId="5B46E8B4" w14:textId="77777777" w:rsidR="00574707" w:rsidRPr="00574707" w:rsidRDefault="00574707" w:rsidP="00574707"/>
    <w:p w14:paraId="7368CF54" w14:textId="195BD46C" w:rsidR="00574707" w:rsidRDefault="00574707" w:rsidP="00574707">
      <w:pPr>
        <w:pStyle w:val="Heading2"/>
        <w:rPr>
          <w:rFonts w:eastAsia="Aptos"/>
        </w:rPr>
      </w:pPr>
      <w:r>
        <w:rPr>
          <w:rFonts w:eastAsia="Aptos"/>
        </w:rPr>
        <w:t>Social Media &amp; Short Blurbs:</w:t>
      </w:r>
    </w:p>
    <w:p w14:paraId="7E188D08" w14:textId="0DB1A738" w:rsidR="003F7EDE" w:rsidRPr="003F7EDE" w:rsidRDefault="003F7EDE" w:rsidP="003F7EDE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3F7EDE">
        <w:rPr>
          <w:rFonts w:eastAsia="Aptos" w:cstheme="minorHAnsi"/>
          <w:kern w:val="2"/>
          <w14:ligatures w14:val="standardContextual"/>
        </w:rPr>
        <w:t xml:space="preserve">Paid training and free career services for people ages 18-24! Prepare for a job, explore careers, get the job, and advance in career with Towards Employment. Get started today at </w:t>
      </w:r>
      <w:hyperlink r:id="rId8" w:history="1">
        <w:r w:rsidRPr="003F7EDE">
          <w:rPr>
            <w:rFonts w:eastAsia="Aptos" w:cstheme="minorHAnsi"/>
            <w:color w:val="467886"/>
            <w:kern w:val="2"/>
            <w:u w:val="single"/>
            <w14:ligatures w14:val="standardContextual"/>
          </w:rPr>
          <w:t>https://tinyurl.com/TE-YA-2024</w:t>
        </w:r>
      </w:hyperlink>
      <w:r w:rsidRPr="003F7EDE">
        <w:rPr>
          <w:rFonts w:eastAsia="Aptos" w:cstheme="minorHAnsi"/>
          <w:kern w:val="2"/>
          <w14:ligatures w14:val="standardContextual"/>
        </w:rPr>
        <w:t xml:space="preserve"> </w:t>
      </w:r>
    </w:p>
    <w:p w14:paraId="0EE76D76" w14:textId="77777777" w:rsidR="003F7EDE" w:rsidRPr="003F7EDE" w:rsidRDefault="003F7EDE" w:rsidP="003F7EDE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3F7EDE">
        <w:rPr>
          <w:rFonts w:eastAsia="Aptos" w:cstheme="minorHAnsi"/>
          <w:kern w:val="2"/>
          <w14:ligatures w14:val="standardContextual"/>
        </w:rPr>
        <w:t xml:space="preserve">Your life, your journey, your career! Start living your best life with paid training, industry credentials, and free career services for people ages 18-24. Learn more and get started now at </w:t>
      </w:r>
      <w:hyperlink r:id="rId9" w:history="1">
        <w:r w:rsidRPr="003F7EDE">
          <w:rPr>
            <w:rFonts w:eastAsia="Aptos" w:cstheme="minorHAnsi"/>
            <w:color w:val="467886"/>
            <w:kern w:val="2"/>
            <w:u w:val="single"/>
            <w14:ligatures w14:val="standardContextual"/>
          </w:rPr>
          <w:t>https://tinyurl.com/TE-YA-2024</w:t>
        </w:r>
      </w:hyperlink>
    </w:p>
    <w:p w14:paraId="5F5EFD97" w14:textId="77777777" w:rsidR="003F7EDE" w:rsidRDefault="003F7EDE" w:rsidP="003F7EDE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3F7EDE">
        <w:rPr>
          <w:rFonts w:eastAsia="Aptos" w:cstheme="minorHAnsi"/>
          <w:kern w:val="2"/>
          <w14:ligatures w14:val="standardContextual"/>
        </w:rPr>
        <w:t xml:space="preserve">Career opportunities for ages 18-24! Get PAID training and FREE career services at Towards Employment – start living your best life and learn more at </w:t>
      </w:r>
      <w:hyperlink r:id="rId10" w:history="1">
        <w:r w:rsidRPr="003F7EDE">
          <w:rPr>
            <w:rFonts w:eastAsia="Aptos" w:cstheme="minorHAnsi"/>
            <w:color w:val="467886"/>
            <w:kern w:val="2"/>
            <w:u w:val="single"/>
            <w14:ligatures w14:val="standardContextual"/>
          </w:rPr>
          <w:t>https://tinyurl.com/TE-YA-2024</w:t>
        </w:r>
      </w:hyperlink>
    </w:p>
    <w:p w14:paraId="70C7ACD2" w14:textId="564B5B57" w:rsidR="00574707" w:rsidRDefault="00574707" w:rsidP="00574707">
      <w:pPr>
        <w:pStyle w:val="Heading2"/>
        <w:rPr>
          <w:rFonts w:eastAsia="Aptos"/>
        </w:rPr>
      </w:pPr>
      <w:r>
        <w:rPr>
          <w:rFonts w:eastAsia="Aptos"/>
        </w:rPr>
        <w:t>Newsletters &amp; Paragraph</w:t>
      </w:r>
      <w:r w:rsidR="00F95BCE">
        <w:rPr>
          <w:rFonts w:eastAsia="Aptos"/>
        </w:rPr>
        <w:t xml:space="preserve"> Blurb</w:t>
      </w:r>
      <w:r>
        <w:rPr>
          <w:rFonts w:eastAsia="Aptos"/>
        </w:rPr>
        <w:t>:</w:t>
      </w:r>
    </w:p>
    <w:p w14:paraId="189F4199" w14:textId="629A1761" w:rsidR="005546BB" w:rsidRDefault="005546BB" w:rsidP="005546BB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5546BB">
        <w:rPr>
          <w:rFonts w:eastAsia="Aptos" w:cstheme="minorHAnsi"/>
          <w:kern w:val="2"/>
          <w14:ligatures w14:val="standardContextual"/>
        </w:rPr>
        <w:t>Get started on earning more! Towards Employment is offering PAID TRAINING and FREE career services for people ages 18-24! Earn your GED, gain industry credentials, and access supportive services like</w:t>
      </w:r>
      <w:r>
        <w:rPr>
          <w:rFonts w:eastAsia="Aptos" w:cstheme="minorHAnsi"/>
          <w:kern w:val="2"/>
          <w14:ligatures w14:val="standardContextual"/>
        </w:rPr>
        <w:t xml:space="preserve"> u</w:t>
      </w:r>
      <w:r w:rsidRPr="005546BB">
        <w:rPr>
          <w:rFonts w:eastAsia="Aptos" w:cstheme="minorHAnsi"/>
          <w:kern w:val="2"/>
          <w14:ligatures w14:val="standardContextual"/>
        </w:rPr>
        <w:t xml:space="preserve">niforms, work-related tools, and more. Also, there are specific opportunities for young people with justice involvement. Your life, your journey, your career – learn more and get started at </w:t>
      </w:r>
      <w:hyperlink r:id="rId11" w:history="1">
        <w:r w:rsidRPr="00EF27E6">
          <w:rPr>
            <w:rStyle w:val="Hyperlink"/>
            <w:rFonts w:eastAsia="Aptos" w:cstheme="minorHAnsi"/>
            <w:kern w:val="2"/>
            <w14:ligatures w14:val="standardContextual"/>
          </w:rPr>
          <w:t>https://tinyurl.com/TE-YA-2024</w:t>
        </w:r>
      </w:hyperlink>
    </w:p>
    <w:p w14:paraId="281BB4B6" w14:textId="77777777" w:rsidR="005546BB" w:rsidRPr="005546BB" w:rsidRDefault="005546BB" w:rsidP="005546BB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</w:p>
    <w:p w14:paraId="30A4433B" w14:textId="77777777" w:rsidR="005546BB" w:rsidRPr="005546BB" w:rsidRDefault="005546BB" w:rsidP="005546BB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</w:p>
    <w:p w14:paraId="7EA23D52" w14:textId="28B3EE33" w:rsidR="005546BB" w:rsidRDefault="005546BB" w:rsidP="00F95BCE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</w:p>
    <w:p w14:paraId="7A5FFBFD" w14:textId="77777777" w:rsidR="00F95BCE" w:rsidRPr="00F95BCE" w:rsidRDefault="00F95BCE" w:rsidP="00F95BCE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</w:p>
    <w:sectPr w:rsidR="00F95BCE" w:rsidRPr="00F95BCE" w:rsidSect="00574707">
      <w:headerReference w:type="default" r:id="rId12"/>
      <w:footerReference w:type="default" r:id="rId13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3E3F3" w14:textId="77777777" w:rsidR="000C2DE4" w:rsidRDefault="000C2DE4" w:rsidP="008308A2">
      <w:r>
        <w:separator/>
      </w:r>
    </w:p>
  </w:endnote>
  <w:endnote w:type="continuationSeparator" w:id="0">
    <w:p w14:paraId="2B169792" w14:textId="77777777" w:rsidR="000C2DE4" w:rsidRDefault="000C2DE4" w:rsidP="0083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736" w:type="dxa"/>
      <w:tblInd w:w="-6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3"/>
      <w:gridCol w:w="2683"/>
      <w:gridCol w:w="2685"/>
      <w:gridCol w:w="2685"/>
    </w:tblGrid>
    <w:tr w:rsidR="00E72A03" w:rsidRPr="003A0D06" w14:paraId="7B2F070D" w14:textId="77777777" w:rsidTr="00574707">
      <w:trPr>
        <w:trHeight w:val="286"/>
      </w:trPr>
      <w:tc>
        <w:tcPr>
          <w:tcW w:w="2683" w:type="dxa"/>
        </w:tcPr>
        <w:p w14:paraId="7B674D2C" w14:textId="77777777" w:rsidR="00E72A03" w:rsidRPr="003A0D06" w:rsidRDefault="00E72A03" w:rsidP="00E72A03">
          <w:pPr>
            <w:jc w:val="center"/>
            <w:rPr>
              <w:rFonts w:ascii="Open Sans" w:hAnsi="Open Sans" w:cs="Open Sans"/>
              <w:b/>
              <w:bCs/>
              <w:color w:val="1E5AA9"/>
              <w:sz w:val="16"/>
              <w:szCs w:val="16"/>
            </w:rPr>
          </w:pPr>
          <w:r w:rsidRPr="003A0D06">
            <w:rPr>
              <w:rFonts w:ascii="Open Sans" w:hAnsi="Open Sans" w:cs="Open Sans"/>
              <w:b/>
              <w:bCs/>
              <w:color w:val="1E5AA9"/>
              <w:sz w:val="16"/>
              <w:szCs w:val="16"/>
            </w:rPr>
            <w:t>Towards Employment</w:t>
          </w:r>
        </w:p>
        <w:p w14:paraId="45088C77" w14:textId="77777777" w:rsidR="00E72A03" w:rsidRPr="003A0D06" w:rsidRDefault="00E72A03" w:rsidP="00E72A03">
          <w:pPr>
            <w:jc w:val="center"/>
            <w:rPr>
              <w:rFonts w:ascii="Open Sans" w:hAnsi="Open Sans" w:cs="Open Sans"/>
              <w:b/>
              <w:bCs/>
              <w:color w:val="1E5AA9"/>
              <w:sz w:val="16"/>
              <w:szCs w:val="16"/>
            </w:rPr>
          </w:pPr>
          <w:r w:rsidRPr="003A0D06">
            <w:rPr>
              <w:rFonts w:ascii="Open Sans" w:hAnsi="Open Sans" w:cs="Open Sans"/>
              <w:b/>
              <w:bCs/>
              <w:color w:val="1E5AA9"/>
              <w:sz w:val="16"/>
              <w:szCs w:val="16"/>
            </w:rPr>
            <w:t>Mailing Address (Checks)</w:t>
          </w:r>
        </w:p>
        <w:p w14:paraId="74019841" w14:textId="77777777" w:rsidR="00E72A03" w:rsidRPr="003A0D06" w:rsidRDefault="00E72A03" w:rsidP="00E72A03">
          <w:pPr>
            <w:jc w:val="center"/>
            <w:rPr>
              <w:rFonts w:ascii="Open Sans" w:hAnsi="Open Sans" w:cs="Open Sans"/>
              <w:color w:val="1E5AA9"/>
              <w:sz w:val="16"/>
              <w:szCs w:val="16"/>
            </w:rPr>
          </w:pPr>
          <w:r w:rsidRPr="003A0D06">
            <w:rPr>
              <w:rFonts w:ascii="Open Sans" w:hAnsi="Open Sans" w:cs="Open Sans"/>
              <w:color w:val="1E5AA9"/>
              <w:sz w:val="16"/>
              <w:szCs w:val="16"/>
            </w:rPr>
            <w:t>P.O. Box 6687</w:t>
          </w:r>
        </w:p>
        <w:p w14:paraId="0E5269CC" w14:textId="2FFCC693" w:rsidR="00E72A03" w:rsidRPr="003A0D06" w:rsidRDefault="00E72A03" w:rsidP="00E72A03">
          <w:pPr>
            <w:jc w:val="center"/>
            <w:rPr>
              <w:rFonts w:ascii="Open Sans" w:hAnsi="Open Sans" w:cs="Open Sans"/>
              <w:color w:val="1E5AA9"/>
              <w:sz w:val="16"/>
              <w:szCs w:val="16"/>
            </w:rPr>
          </w:pPr>
          <w:r w:rsidRPr="003A0D06">
            <w:rPr>
              <w:rFonts w:ascii="Open Sans" w:hAnsi="Open Sans" w:cs="Open Sans"/>
              <w:color w:val="1E5AA9"/>
              <w:sz w:val="16"/>
              <w:szCs w:val="16"/>
            </w:rPr>
            <w:t>Cleveland, OH 44101</w:t>
          </w:r>
        </w:p>
      </w:tc>
      <w:tc>
        <w:tcPr>
          <w:tcW w:w="2683" w:type="dxa"/>
        </w:tcPr>
        <w:p w14:paraId="766AC12B" w14:textId="77777777" w:rsidR="00E72A03" w:rsidRPr="003A0D06" w:rsidRDefault="00E72A03" w:rsidP="00E72A03">
          <w:pPr>
            <w:jc w:val="center"/>
            <w:rPr>
              <w:rFonts w:ascii="Open Sans" w:hAnsi="Open Sans" w:cs="Open Sans"/>
              <w:b/>
              <w:bCs/>
              <w:color w:val="1E5AA9"/>
              <w:sz w:val="16"/>
              <w:szCs w:val="16"/>
            </w:rPr>
          </w:pPr>
          <w:r w:rsidRPr="003A0D06">
            <w:rPr>
              <w:rFonts w:ascii="Open Sans" w:hAnsi="Open Sans" w:cs="Open Sans"/>
              <w:b/>
              <w:bCs/>
              <w:color w:val="1E5AA9"/>
              <w:sz w:val="16"/>
              <w:szCs w:val="16"/>
            </w:rPr>
            <w:t>Towards Employment</w:t>
          </w:r>
        </w:p>
        <w:p w14:paraId="78817379" w14:textId="77777777" w:rsidR="00E72A03" w:rsidRPr="003A0D06" w:rsidRDefault="00E72A03" w:rsidP="00E72A03">
          <w:pPr>
            <w:jc w:val="center"/>
            <w:rPr>
              <w:rFonts w:ascii="Open Sans" w:hAnsi="Open Sans" w:cs="Open Sans"/>
              <w:b/>
              <w:bCs/>
              <w:color w:val="1E5AA9"/>
              <w:sz w:val="16"/>
              <w:szCs w:val="16"/>
            </w:rPr>
          </w:pPr>
          <w:r w:rsidRPr="003A0D06">
            <w:rPr>
              <w:rFonts w:ascii="Open Sans" w:hAnsi="Open Sans" w:cs="Open Sans"/>
              <w:b/>
              <w:bCs/>
              <w:color w:val="1E5AA9"/>
              <w:sz w:val="16"/>
              <w:szCs w:val="16"/>
            </w:rPr>
            <w:t>Headquarters</w:t>
          </w:r>
        </w:p>
        <w:p w14:paraId="1937D5AE" w14:textId="77777777" w:rsidR="00E72A03" w:rsidRPr="003A0D06" w:rsidRDefault="00E72A03" w:rsidP="00E72A03">
          <w:pPr>
            <w:jc w:val="center"/>
            <w:rPr>
              <w:rFonts w:ascii="Open Sans" w:hAnsi="Open Sans" w:cs="Open Sans"/>
              <w:color w:val="1E5AA9"/>
              <w:sz w:val="16"/>
              <w:szCs w:val="16"/>
            </w:rPr>
          </w:pPr>
          <w:r w:rsidRPr="003A0D06">
            <w:rPr>
              <w:rFonts w:ascii="Open Sans" w:hAnsi="Open Sans" w:cs="Open Sans"/>
              <w:color w:val="1E5AA9"/>
              <w:sz w:val="16"/>
              <w:szCs w:val="16"/>
            </w:rPr>
            <w:t>3301 Saint Clair Ave.</w:t>
          </w:r>
        </w:p>
        <w:p w14:paraId="0AB178D3" w14:textId="2CF4375D" w:rsidR="00E72A03" w:rsidRPr="003A0D06" w:rsidRDefault="00E72A03" w:rsidP="00E72A03">
          <w:pPr>
            <w:jc w:val="center"/>
            <w:rPr>
              <w:rFonts w:ascii="Open Sans" w:hAnsi="Open Sans" w:cs="Open Sans"/>
              <w:color w:val="1E5AA9"/>
              <w:sz w:val="16"/>
              <w:szCs w:val="16"/>
            </w:rPr>
          </w:pPr>
          <w:r w:rsidRPr="003A0D06">
            <w:rPr>
              <w:rFonts w:ascii="Open Sans" w:hAnsi="Open Sans" w:cs="Open Sans"/>
              <w:color w:val="1E5AA9"/>
              <w:sz w:val="16"/>
              <w:szCs w:val="16"/>
            </w:rPr>
            <w:t>Cleveland, OH 44114</w:t>
          </w:r>
        </w:p>
      </w:tc>
      <w:tc>
        <w:tcPr>
          <w:tcW w:w="2685" w:type="dxa"/>
        </w:tcPr>
        <w:p w14:paraId="09E648B3" w14:textId="77777777" w:rsidR="00E72A03" w:rsidRPr="003A0D06" w:rsidRDefault="00E72A03" w:rsidP="00E72A03">
          <w:pPr>
            <w:jc w:val="center"/>
            <w:rPr>
              <w:rFonts w:ascii="Open Sans" w:hAnsi="Open Sans" w:cs="Open Sans"/>
              <w:b/>
              <w:bCs/>
              <w:color w:val="1E5AA9"/>
              <w:sz w:val="16"/>
              <w:szCs w:val="16"/>
            </w:rPr>
          </w:pPr>
          <w:r w:rsidRPr="003A0D06">
            <w:rPr>
              <w:rFonts w:ascii="Open Sans" w:hAnsi="Open Sans" w:cs="Open Sans"/>
              <w:b/>
              <w:bCs/>
              <w:color w:val="1E5AA9"/>
              <w:sz w:val="16"/>
              <w:szCs w:val="16"/>
            </w:rPr>
            <w:t>TE Industry Partnerships</w:t>
          </w:r>
        </w:p>
        <w:p w14:paraId="627FBFE2" w14:textId="77777777" w:rsidR="00E72A03" w:rsidRPr="003A0D06" w:rsidRDefault="00E72A03" w:rsidP="00E72A03">
          <w:pPr>
            <w:jc w:val="center"/>
            <w:rPr>
              <w:rFonts w:ascii="Open Sans" w:hAnsi="Open Sans" w:cs="Open Sans"/>
              <w:b/>
              <w:bCs/>
              <w:color w:val="1E5AA9"/>
              <w:sz w:val="16"/>
              <w:szCs w:val="16"/>
            </w:rPr>
          </w:pPr>
          <w:r w:rsidRPr="003A0D06">
            <w:rPr>
              <w:rFonts w:ascii="Open Sans" w:hAnsi="Open Sans" w:cs="Open Sans"/>
              <w:b/>
              <w:bCs/>
              <w:color w:val="1E5AA9"/>
              <w:sz w:val="16"/>
              <w:szCs w:val="16"/>
            </w:rPr>
            <w:t>MAGNET</w:t>
          </w:r>
        </w:p>
        <w:p w14:paraId="59F13E88" w14:textId="77777777" w:rsidR="00E72A03" w:rsidRPr="003A0D06" w:rsidRDefault="00E72A03" w:rsidP="00E72A03">
          <w:pPr>
            <w:jc w:val="center"/>
            <w:rPr>
              <w:rFonts w:ascii="Open Sans" w:hAnsi="Open Sans" w:cs="Open Sans"/>
              <w:color w:val="1E5AA9"/>
              <w:sz w:val="16"/>
              <w:szCs w:val="16"/>
            </w:rPr>
          </w:pPr>
          <w:r w:rsidRPr="003A0D06">
            <w:rPr>
              <w:rFonts w:ascii="Open Sans" w:hAnsi="Open Sans" w:cs="Open Sans"/>
              <w:color w:val="1E5AA9"/>
              <w:sz w:val="16"/>
              <w:szCs w:val="16"/>
            </w:rPr>
            <w:t>1800 E 63</w:t>
          </w:r>
          <w:r w:rsidRPr="003A0D06">
            <w:rPr>
              <w:rFonts w:ascii="Open Sans" w:hAnsi="Open Sans" w:cs="Open Sans"/>
              <w:color w:val="1E5AA9"/>
              <w:sz w:val="16"/>
              <w:szCs w:val="16"/>
              <w:vertAlign w:val="superscript"/>
            </w:rPr>
            <w:t>rd</w:t>
          </w:r>
          <w:r w:rsidRPr="003A0D06">
            <w:rPr>
              <w:rFonts w:ascii="Open Sans" w:hAnsi="Open Sans" w:cs="Open Sans"/>
              <w:color w:val="1E5AA9"/>
              <w:sz w:val="16"/>
              <w:szCs w:val="16"/>
            </w:rPr>
            <w:t xml:space="preserve"> St.</w:t>
          </w:r>
        </w:p>
        <w:p w14:paraId="5574F597" w14:textId="607C1B29" w:rsidR="00E72A03" w:rsidRPr="003A0D06" w:rsidRDefault="00E72A03" w:rsidP="00E72A03">
          <w:pPr>
            <w:jc w:val="center"/>
            <w:rPr>
              <w:rFonts w:ascii="Open Sans" w:hAnsi="Open Sans" w:cs="Open Sans"/>
              <w:color w:val="1E5AA9"/>
              <w:sz w:val="16"/>
              <w:szCs w:val="16"/>
            </w:rPr>
          </w:pPr>
          <w:r w:rsidRPr="003A0D06">
            <w:rPr>
              <w:rFonts w:ascii="Open Sans" w:hAnsi="Open Sans" w:cs="Open Sans"/>
              <w:color w:val="1E5AA9"/>
              <w:sz w:val="16"/>
              <w:szCs w:val="16"/>
            </w:rPr>
            <w:t>Cleveland, OH 44103</w:t>
          </w:r>
        </w:p>
      </w:tc>
      <w:tc>
        <w:tcPr>
          <w:tcW w:w="2685" w:type="dxa"/>
        </w:tcPr>
        <w:p w14:paraId="44F80326" w14:textId="77777777" w:rsidR="00E72A03" w:rsidRPr="003A0D06" w:rsidRDefault="00E72A03" w:rsidP="00E72A03">
          <w:pPr>
            <w:jc w:val="center"/>
            <w:rPr>
              <w:rFonts w:ascii="Open Sans" w:hAnsi="Open Sans" w:cs="Open Sans"/>
              <w:b/>
              <w:bCs/>
              <w:color w:val="1E5AA9"/>
              <w:sz w:val="16"/>
              <w:szCs w:val="16"/>
            </w:rPr>
          </w:pPr>
          <w:r w:rsidRPr="003A0D06">
            <w:rPr>
              <w:rFonts w:ascii="Open Sans" w:hAnsi="Open Sans" w:cs="Open Sans"/>
              <w:b/>
              <w:bCs/>
              <w:color w:val="1E5AA9"/>
              <w:sz w:val="16"/>
              <w:szCs w:val="16"/>
            </w:rPr>
            <w:t>TE at GCFB Community Resource Center</w:t>
          </w:r>
        </w:p>
        <w:p w14:paraId="799D9CA5" w14:textId="77777777" w:rsidR="00E72A03" w:rsidRPr="003A0D06" w:rsidRDefault="00E72A03" w:rsidP="00E72A03">
          <w:pPr>
            <w:jc w:val="center"/>
            <w:rPr>
              <w:rFonts w:ascii="Open Sans" w:hAnsi="Open Sans" w:cs="Open Sans"/>
              <w:color w:val="1E5AA9"/>
              <w:sz w:val="16"/>
              <w:szCs w:val="16"/>
            </w:rPr>
          </w:pPr>
          <w:r w:rsidRPr="003A0D06">
            <w:rPr>
              <w:rFonts w:ascii="Open Sans" w:hAnsi="Open Sans" w:cs="Open Sans"/>
              <w:color w:val="1E5AA9"/>
              <w:sz w:val="16"/>
              <w:szCs w:val="16"/>
            </w:rPr>
            <w:t>15500 S Waterloo Rd.</w:t>
          </w:r>
        </w:p>
        <w:p w14:paraId="02FE91E1" w14:textId="4FC6FA52" w:rsidR="00E72A03" w:rsidRPr="003A0D06" w:rsidRDefault="00E72A03" w:rsidP="00E72A03">
          <w:pPr>
            <w:jc w:val="center"/>
            <w:rPr>
              <w:rFonts w:ascii="Open Sans" w:hAnsi="Open Sans" w:cs="Open Sans"/>
              <w:color w:val="1E5AA9"/>
              <w:sz w:val="16"/>
              <w:szCs w:val="16"/>
            </w:rPr>
          </w:pPr>
          <w:r w:rsidRPr="003A0D06">
            <w:rPr>
              <w:rFonts w:ascii="Open Sans" w:hAnsi="Open Sans" w:cs="Open Sans"/>
              <w:color w:val="1E5AA9"/>
              <w:sz w:val="16"/>
              <w:szCs w:val="16"/>
            </w:rPr>
            <w:t>Cleveland, OH 44110</w:t>
          </w:r>
        </w:p>
      </w:tc>
    </w:tr>
  </w:tbl>
  <w:p w14:paraId="1C2D4A4A" w14:textId="1336A307" w:rsidR="000F4D35" w:rsidRPr="003A0D06" w:rsidRDefault="000F4D35">
    <w:pPr>
      <w:pStyle w:val="Footer"/>
      <w:rPr>
        <w:rFonts w:ascii="Open Sans" w:hAnsi="Open Sans" w:cs="Open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9150A" w14:textId="77777777" w:rsidR="000C2DE4" w:rsidRDefault="000C2DE4" w:rsidP="008308A2">
      <w:r>
        <w:separator/>
      </w:r>
    </w:p>
  </w:footnote>
  <w:footnote w:type="continuationSeparator" w:id="0">
    <w:p w14:paraId="738E1CA5" w14:textId="77777777" w:rsidR="000C2DE4" w:rsidRDefault="000C2DE4" w:rsidP="00830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710" w:type="dxa"/>
      <w:tblInd w:w="-6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2"/>
      <w:gridCol w:w="4950"/>
      <w:gridCol w:w="4608"/>
    </w:tblGrid>
    <w:tr w:rsidR="00F7772E" w14:paraId="75018656" w14:textId="77777777" w:rsidTr="00574707">
      <w:trPr>
        <w:trHeight w:val="1035"/>
      </w:trPr>
      <w:tc>
        <w:tcPr>
          <w:tcW w:w="1152" w:type="dxa"/>
          <w:vAlign w:val="center"/>
        </w:tcPr>
        <w:p w14:paraId="1EFB69DC" w14:textId="2280587C" w:rsidR="00F7772E" w:rsidRPr="00F7772E" w:rsidRDefault="00F7772E" w:rsidP="00F7772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0CF5820" wp14:editId="536AAA9F">
                <wp:extent cx="589308" cy="589306"/>
                <wp:effectExtent l="0" t="0" r="1270" b="1270"/>
                <wp:docPr id="350687825" name="Picture 7" descr="A blue circle with white people in the midd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634758" name="Picture 7" descr="A blue circle with white people in the middl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71" cy="601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0" w:type="dxa"/>
          <w:vAlign w:val="center"/>
        </w:tcPr>
        <w:p w14:paraId="1EF06C74" w14:textId="087D55D1" w:rsidR="00F7772E" w:rsidRDefault="00F7772E" w:rsidP="00F7772E">
          <w:pPr>
            <w:pStyle w:val="Head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42B44687" wp14:editId="6722F9D9">
                <wp:extent cx="2726806" cy="270344"/>
                <wp:effectExtent l="0" t="0" r="0" b="0"/>
                <wp:docPr id="1206427883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4744739" name="Picture 191474473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943" cy="2789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A0ACD98" w14:textId="64F63D73" w:rsidR="00F7772E" w:rsidRPr="00316881" w:rsidRDefault="00F7772E" w:rsidP="00316881">
          <w:pPr>
            <w:pStyle w:val="Header"/>
            <w:spacing w:before="80"/>
            <w:rPr>
              <w:rFonts w:ascii="Open Sans" w:hAnsi="Open Sans" w:cs="Open Sans"/>
              <w:i/>
              <w:iCs/>
              <w:sz w:val="18"/>
              <w:szCs w:val="18"/>
            </w:rPr>
          </w:pPr>
          <w:r w:rsidRPr="003F7EDE">
            <w:rPr>
              <w:rFonts w:ascii="Open Sans" w:hAnsi="Open Sans" w:cs="Open Sans"/>
              <w:i/>
              <w:iCs/>
              <w:color w:val="E97132"/>
              <w:sz w:val="16"/>
              <w:szCs w:val="16"/>
            </w:rPr>
            <w:t>We champion the potential of every person to succeed in a meaningful career, while working to create an equitable and inclusive workforce for tomorrow.</w:t>
          </w:r>
        </w:p>
      </w:tc>
      <w:tc>
        <w:tcPr>
          <w:tcW w:w="4608" w:type="dxa"/>
          <w:vAlign w:val="center"/>
        </w:tcPr>
        <w:p w14:paraId="31390929" w14:textId="77777777" w:rsidR="00F7772E" w:rsidRPr="003F7EDE" w:rsidRDefault="00F7772E" w:rsidP="00F7772E">
          <w:pPr>
            <w:pStyle w:val="Header"/>
            <w:jc w:val="right"/>
            <w:rPr>
              <w:rFonts w:ascii="Open Sans" w:hAnsi="Open Sans" w:cs="Open Sans"/>
              <w:color w:val="000000"/>
              <w:sz w:val="20"/>
              <w:szCs w:val="20"/>
            </w:rPr>
          </w:pPr>
          <w:r w:rsidRPr="003F7EDE"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t>Office:</w:t>
          </w:r>
          <w:r w:rsidRPr="003F7EDE">
            <w:rPr>
              <w:rFonts w:ascii="Open Sans" w:hAnsi="Open Sans" w:cs="Open Sans"/>
              <w:color w:val="000000"/>
              <w:sz w:val="20"/>
              <w:szCs w:val="20"/>
            </w:rPr>
            <w:t xml:space="preserve"> (216) 696-5750</w:t>
          </w:r>
        </w:p>
        <w:p w14:paraId="5824F090" w14:textId="77777777" w:rsidR="00F7772E" w:rsidRPr="003F7EDE" w:rsidRDefault="00F7772E" w:rsidP="00F7772E">
          <w:pPr>
            <w:pStyle w:val="Header"/>
            <w:jc w:val="right"/>
            <w:rPr>
              <w:rFonts w:ascii="Open Sans" w:hAnsi="Open Sans" w:cs="Open Sans"/>
              <w:color w:val="000000"/>
              <w:sz w:val="20"/>
              <w:szCs w:val="20"/>
            </w:rPr>
          </w:pPr>
          <w:r w:rsidRPr="003F7EDE"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t>Fax:</w:t>
          </w:r>
          <w:r w:rsidRPr="003F7EDE">
            <w:rPr>
              <w:rFonts w:ascii="Open Sans" w:hAnsi="Open Sans" w:cs="Open Sans"/>
              <w:color w:val="000000"/>
              <w:sz w:val="20"/>
              <w:szCs w:val="20"/>
            </w:rPr>
            <w:t xml:space="preserve"> (216) 696-5119</w:t>
          </w:r>
        </w:p>
        <w:p w14:paraId="3B7E3D46" w14:textId="1BF6BCE7" w:rsidR="00F7772E" w:rsidRPr="00F7772E" w:rsidRDefault="00F7772E" w:rsidP="00F7772E">
          <w:pPr>
            <w:pStyle w:val="Header"/>
            <w:jc w:val="right"/>
            <w:rPr>
              <w:b/>
              <w:bCs/>
            </w:rPr>
          </w:pPr>
          <w:r w:rsidRPr="003F7EDE"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t>Towardsemployment.org</w:t>
          </w:r>
        </w:p>
      </w:tc>
    </w:tr>
  </w:tbl>
  <w:p w14:paraId="64E11684" w14:textId="10A00CF6" w:rsidR="00EF7590" w:rsidRPr="00EF7590" w:rsidRDefault="00EF7590" w:rsidP="00EF75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972DC"/>
    <w:multiLevelType w:val="hybridMultilevel"/>
    <w:tmpl w:val="86E0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F7CDD"/>
    <w:multiLevelType w:val="hybridMultilevel"/>
    <w:tmpl w:val="E6C6DA50"/>
    <w:lvl w:ilvl="0" w:tplc="D56E6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7409344">
      <w:start w:val="4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C7829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4E079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87EEC6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3F632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C2048F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3FA315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B4C09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69B21DC9"/>
    <w:multiLevelType w:val="hybridMultilevel"/>
    <w:tmpl w:val="8B888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40345">
    <w:abstractNumId w:val="1"/>
  </w:num>
  <w:num w:numId="2" w16cid:durableId="1214271539">
    <w:abstractNumId w:val="0"/>
  </w:num>
  <w:num w:numId="3" w16cid:durableId="97074877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7C"/>
    <w:rsid w:val="00001B85"/>
    <w:rsid w:val="000633B7"/>
    <w:rsid w:val="000708C8"/>
    <w:rsid w:val="00087F4A"/>
    <w:rsid w:val="00095F67"/>
    <w:rsid w:val="00097123"/>
    <w:rsid w:val="000C2DE4"/>
    <w:rsid w:val="000E320F"/>
    <w:rsid w:val="000F4D35"/>
    <w:rsid w:val="00117FCD"/>
    <w:rsid w:val="00124FD2"/>
    <w:rsid w:val="0013232C"/>
    <w:rsid w:val="00156B4B"/>
    <w:rsid w:val="00163199"/>
    <w:rsid w:val="001723DA"/>
    <w:rsid w:val="0017416C"/>
    <w:rsid w:val="001809A7"/>
    <w:rsid w:val="0018549A"/>
    <w:rsid w:val="00187393"/>
    <w:rsid w:val="00194F2A"/>
    <w:rsid w:val="001A1747"/>
    <w:rsid w:val="001C37F1"/>
    <w:rsid w:val="001C6129"/>
    <w:rsid w:val="002171A6"/>
    <w:rsid w:val="002340D4"/>
    <w:rsid w:val="00247F0B"/>
    <w:rsid w:val="002C2EA5"/>
    <w:rsid w:val="002E64B1"/>
    <w:rsid w:val="00316881"/>
    <w:rsid w:val="0034761E"/>
    <w:rsid w:val="003878C3"/>
    <w:rsid w:val="003A0D06"/>
    <w:rsid w:val="003A1074"/>
    <w:rsid w:val="003D1CEC"/>
    <w:rsid w:val="003F020D"/>
    <w:rsid w:val="003F3AFF"/>
    <w:rsid w:val="003F7EDE"/>
    <w:rsid w:val="00446907"/>
    <w:rsid w:val="004A1536"/>
    <w:rsid w:val="004B64FE"/>
    <w:rsid w:val="004E34CB"/>
    <w:rsid w:val="0055039B"/>
    <w:rsid w:val="005546BB"/>
    <w:rsid w:val="0055716E"/>
    <w:rsid w:val="00574707"/>
    <w:rsid w:val="00586A0F"/>
    <w:rsid w:val="005B4483"/>
    <w:rsid w:val="005B60E7"/>
    <w:rsid w:val="005C76D0"/>
    <w:rsid w:val="005D74AB"/>
    <w:rsid w:val="00624A66"/>
    <w:rsid w:val="006728F1"/>
    <w:rsid w:val="0068101D"/>
    <w:rsid w:val="00683A3E"/>
    <w:rsid w:val="006967A9"/>
    <w:rsid w:val="006B1363"/>
    <w:rsid w:val="006B628E"/>
    <w:rsid w:val="006D7964"/>
    <w:rsid w:val="006F7C96"/>
    <w:rsid w:val="00714CA2"/>
    <w:rsid w:val="00714E61"/>
    <w:rsid w:val="00755ABE"/>
    <w:rsid w:val="007B6BFF"/>
    <w:rsid w:val="007F1EBA"/>
    <w:rsid w:val="007F2EDF"/>
    <w:rsid w:val="007F32FD"/>
    <w:rsid w:val="007F7C3B"/>
    <w:rsid w:val="00811447"/>
    <w:rsid w:val="00812E21"/>
    <w:rsid w:val="008308A2"/>
    <w:rsid w:val="00867C2F"/>
    <w:rsid w:val="008C4C60"/>
    <w:rsid w:val="008C5A7C"/>
    <w:rsid w:val="008E615F"/>
    <w:rsid w:val="008F6345"/>
    <w:rsid w:val="009156E4"/>
    <w:rsid w:val="00935058"/>
    <w:rsid w:val="009E7BA4"/>
    <w:rsid w:val="00A004B3"/>
    <w:rsid w:val="00A12CB7"/>
    <w:rsid w:val="00A66C84"/>
    <w:rsid w:val="00AE12A9"/>
    <w:rsid w:val="00B00064"/>
    <w:rsid w:val="00B03251"/>
    <w:rsid w:val="00B36040"/>
    <w:rsid w:val="00C00D7C"/>
    <w:rsid w:val="00C21616"/>
    <w:rsid w:val="00C34E1F"/>
    <w:rsid w:val="00C93F5F"/>
    <w:rsid w:val="00CB5FF8"/>
    <w:rsid w:val="00CE3EF7"/>
    <w:rsid w:val="00CF2D81"/>
    <w:rsid w:val="00D11D69"/>
    <w:rsid w:val="00D2636A"/>
    <w:rsid w:val="00D318DE"/>
    <w:rsid w:val="00D36650"/>
    <w:rsid w:val="00D5698E"/>
    <w:rsid w:val="00D70A2F"/>
    <w:rsid w:val="00D80451"/>
    <w:rsid w:val="00E01EDA"/>
    <w:rsid w:val="00E209E7"/>
    <w:rsid w:val="00E66A54"/>
    <w:rsid w:val="00E72A03"/>
    <w:rsid w:val="00EB30D4"/>
    <w:rsid w:val="00EC0DAB"/>
    <w:rsid w:val="00EF7590"/>
    <w:rsid w:val="00F02303"/>
    <w:rsid w:val="00F14827"/>
    <w:rsid w:val="00F43198"/>
    <w:rsid w:val="00F7772E"/>
    <w:rsid w:val="00F82991"/>
    <w:rsid w:val="00F91E9E"/>
    <w:rsid w:val="00F95BCE"/>
    <w:rsid w:val="00FC4BA1"/>
    <w:rsid w:val="00FD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E59C2"/>
  <w15:docId w15:val="{696F77B3-0046-4213-9555-318D0E6F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D7C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7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518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D3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0B518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1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EDF"/>
    <w:rPr>
      <w:color w:val="2F549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2EDF"/>
    <w:rPr>
      <w:color w:val="605E5C"/>
      <w:shd w:val="clear" w:color="auto" w:fill="E1DFDD"/>
    </w:rPr>
  </w:style>
  <w:style w:type="paragraph" w:customStyle="1" w:styleId="Default">
    <w:name w:val="Default"/>
    <w:rsid w:val="007F2E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C2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E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EA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EA5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E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EA5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0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8A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30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8A2"/>
    <w:rPr>
      <w:rFonts w:eastAsiaTheme="minorEastAsia"/>
    </w:rPr>
  </w:style>
  <w:style w:type="paragraph" w:customStyle="1" w:styleId="BasicParagraph">
    <w:name w:val="[Basic Paragraph]"/>
    <w:basedOn w:val="Normal"/>
    <w:uiPriority w:val="99"/>
    <w:rsid w:val="008308A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308A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F4D35"/>
    <w:rPr>
      <w:rFonts w:asciiTheme="majorHAnsi" w:eastAsiaTheme="majorEastAsia" w:hAnsiTheme="majorHAnsi" w:cstheme="majorBidi"/>
      <w:color w:val="0B5187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F7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74707"/>
    <w:rPr>
      <w:rFonts w:asciiTheme="majorHAnsi" w:eastAsiaTheme="majorEastAsia" w:hAnsiTheme="majorHAnsi" w:cstheme="majorBidi"/>
      <w:color w:val="0B518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1967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1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16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220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0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TE-YA-202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TE-YA-2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inyurl.com/TE-YA-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nyurl.com/TE-YA-202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owards Employment Theme">
      <a:dk1>
        <a:srgbClr val="1F3864"/>
      </a:dk1>
      <a:lt1>
        <a:sysClr val="window" lastClr="FFFFFF"/>
      </a:lt1>
      <a:dk2>
        <a:srgbClr val="0F6DB5"/>
      </a:dk2>
      <a:lt2>
        <a:srgbClr val="F2F2F2"/>
      </a:lt2>
      <a:accent1>
        <a:srgbClr val="0F6DB5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ED7D31"/>
      </a:accent6>
      <a:hlink>
        <a:srgbClr val="2F5496"/>
      </a:hlink>
      <a:folHlink>
        <a:srgbClr val="7030A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9001D-7F31-4F5A-AD78-8E885714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Desmond</dc:creator>
  <cp:keywords/>
  <dc:description/>
  <cp:lastModifiedBy>Rosado, Sandi</cp:lastModifiedBy>
  <cp:revision>3</cp:revision>
  <cp:lastPrinted>2021-11-15T21:02:00Z</cp:lastPrinted>
  <dcterms:created xsi:type="dcterms:W3CDTF">2024-11-14T23:10:00Z</dcterms:created>
  <dcterms:modified xsi:type="dcterms:W3CDTF">2024-11-18T14:51:00Z</dcterms:modified>
</cp:coreProperties>
</file>